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76" w:rsidRPr="00975E76" w:rsidRDefault="00975E76" w:rsidP="00975E76">
      <w:pPr>
        <w:rPr>
          <w:lang w:val="en-US"/>
        </w:rPr>
      </w:pPr>
      <w:proofErr w:type="spellStart"/>
      <w:proofErr w:type="gramStart"/>
      <w:r w:rsidRPr="00975E76">
        <w:rPr>
          <w:lang w:val="en-US"/>
        </w:rPr>
        <w:t>Gero</w:t>
      </w:r>
      <w:proofErr w:type="spellEnd"/>
      <w:r w:rsidRPr="00975E76">
        <w:rPr>
          <w:lang w:val="en-US"/>
        </w:rPr>
        <w:t xml:space="preserve"> </w:t>
      </w:r>
      <w:proofErr w:type="spellStart"/>
      <w:r w:rsidRPr="00975E76">
        <w:rPr>
          <w:lang w:val="en-US"/>
        </w:rPr>
        <w:t>Toegl</w:t>
      </w:r>
      <w:proofErr w:type="spellEnd"/>
      <w:r w:rsidRPr="00975E76">
        <w:rPr>
          <w:lang w:val="en-US"/>
        </w:rPr>
        <w:t xml:space="preserve"> &amp; Tobias </w:t>
      </w:r>
      <w:proofErr w:type="spellStart"/>
      <w:r w:rsidRPr="00975E76">
        <w:rPr>
          <w:lang w:val="en-US"/>
        </w:rPr>
        <w:t>Englmeier</w:t>
      </w:r>
      <w:proofErr w:type="spellEnd"/>
      <w:r w:rsidRPr="00975E76">
        <w:rPr>
          <w:lang w:val="en-US"/>
        </w:rPr>
        <w:t>, LMU Munich</w:t>
      </w:r>
      <w:r w:rsidRPr="00975E76">
        <w:rPr>
          <w:lang w:val="en-US"/>
        </w:rPr>
        <w:br/>
      </w:r>
      <w:proofErr w:type="spellStart"/>
      <w:r>
        <w:rPr>
          <w:lang w:val="en-US"/>
        </w:rPr>
        <w:t>LMUexellent</w:t>
      </w:r>
      <w:proofErr w:type="spellEnd"/>
      <w:r>
        <w:rPr>
          <w:lang w:val="en-US"/>
        </w:rPr>
        <w:t xml:space="preserve"> “</w:t>
      </w:r>
      <w:proofErr w:type="spellStart"/>
      <w:r>
        <w:rPr>
          <w:lang w:val="en-US"/>
        </w:rPr>
        <w:t>Theatrescapes</w:t>
      </w:r>
      <w:proofErr w:type="spellEnd"/>
      <w:r>
        <w:rPr>
          <w:lang w:val="en-US"/>
        </w:rPr>
        <w:t>.</w:t>
      </w:r>
      <w:proofErr w:type="gramEnd"/>
      <w:r>
        <w:rPr>
          <w:lang w:val="en-US"/>
        </w:rPr>
        <w:t xml:space="preserve"> Mapping Global Theatre Histories”</w:t>
      </w:r>
    </w:p>
    <w:p w:rsidR="006830E3" w:rsidRDefault="00975E76">
      <w:pPr>
        <w:rPr>
          <w:b/>
          <w:lang w:val="en-US"/>
        </w:rPr>
      </w:pPr>
      <w:r>
        <w:rPr>
          <w:b/>
          <w:lang w:val="en-US"/>
        </w:rPr>
        <w:t>Updated Abstract</w:t>
      </w:r>
    </w:p>
    <w:p w:rsidR="00975E76" w:rsidRDefault="00975E76">
      <w:pPr>
        <w:rPr>
          <w:b/>
          <w:lang w:val="en-US"/>
        </w:rPr>
      </w:pPr>
      <w:proofErr w:type="spellStart"/>
      <w:r w:rsidRPr="00975E76">
        <w:rPr>
          <w:b/>
          <w:lang w:val="en-US"/>
        </w:rPr>
        <w:t>Wahnfried’s</w:t>
      </w:r>
      <w:proofErr w:type="spellEnd"/>
      <w:r w:rsidRPr="00975E76">
        <w:rPr>
          <w:b/>
          <w:lang w:val="en-US"/>
        </w:rPr>
        <w:t xml:space="preserve"> Worldwide Webs: Digital Theatre History of the late 19th century- A case study </w:t>
      </w:r>
    </w:p>
    <w:p w:rsidR="00975E76" w:rsidRDefault="00656EBF">
      <w:pPr>
        <w:rPr>
          <w:lang w:val="en-US"/>
        </w:rPr>
      </w:pPr>
      <w:r>
        <w:rPr>
          <w:lang w:val="en-US"/>
        </w:rPr>
        <w:t>The world-famous Bayreuth Theatre Festival has been a key institution in the history of late 19th century opera and theatre since its foundation in 1876. As a network that fundamentally relies on processes of international circulation, the construction of a specific transnational public sphere (Fraser 2005), and a web of worldwide operating institutions (</w:t>
      </w:r>
      <w:proofErr w:type="spellStart"/>
      <w:r>
        <w:rPr>
          <w:lang w:val="en-US"/>
        </w:rPr>
        <w:t>Vazsonyi</w:t>
      </w:r>
      <w:proofErr w:type="spellEnd"/>
      <w:r>
        <w:rPr>
          <w:lang w:val="en-US"/>
        </w:rPr>
        <w:t xml:space="preserve"> 2010), it negotiates personal ties, as well as economic, ideological, and artistic capital. In </w:t>
      </w:r>
      <w:r w:rsidR="00872BAA">
        <w:rPr>
          <w:lang w:val="en-US"/>
        </w:rPr>
        <w:t>the period</w:t>
      </w:r>
      <w:r>
        <w:rPr>
          <w:lang w:val="en-US"/>
        </w:rPr>
        <w:t xml:space="preserve"> between 1876 and 1914, the city of Bayreuth, its purpose-built festival theatre, and the Wagner family’s home Villa </w:t>
      </w:r>
      <w:proofErr w:type="spellStart"/>
      <w:r>
        <w:rPr>
          <w:lang w:val="en-US"/>
        </w:rPr>
        <w:t>Wahnfried</w:t>
      </w:r>
      <w:proofErr w:type="spellEnd"/>
      <w:r>
        <w:rPr>
          <w:lang w:val="en-US"/>
        </w:rPr>
        <w:t xml:space="preserve"> continuously functioned as the focal points of this socio-artistic movement, before the caesura of World War I. </w:t>
      </w:r>
    </w:p>
    <w:p w:rsidR="00E40A57" w:rsidRDefault="00656EBF" w:rsidP="00975E76">
      <w:pPr>
        <w:rPr>
          <w:lang w:val="en-US"/>
        </w:rPr>
      </w:pPr>
      <w:r>
        <w:rPr>
          <w:lang w:val="en-US"/>
        </w:rPr>
        <w:t>We are going to present a first version of two different visualizations of the so-called “</w:t>
      </w:r>
      <w:proofErr w:type="spellStart"/>
      <w:r>
        <w:rPr>
          <w:i/>
          <w:lang w:val="en-US"/>
        </w:rPr>
        <w:t>Fremdenlisten</w:t>
      </w:r>
      <w:proofErr w:type="spellEnd"/>
      <w:r>
        <w:rPr>
          <w:lang w:val="en-US"/>
        </w:rPr>
        <w:t>” (roughly, “visitors’ lists”)</w:t>
      </w:r>
      <w:r w:rsidR="00975E76">
        <w:rPr>
          <w:lang w:val="en-US"/>
        </w:rPr>
        <w:t xml:space="preserve"> which</w:t>
      </w:r>
      <w:r>
        <w:rPr>
          <w:lang w:val="en-US"/>
        </w:rPr>
        <w:t xml:space="preserve"> were publishe</w:t>
      </w:r>
      <w:r w:rsidR="00975E76">
        <w:rPr>
          <w:lang w:val="en-US"/>
        </w:rPr>
        <w:t xml:space="preserve">d during the Bayreuth Festivals before 1914 </w:t>
      </w:r>
      <w:r>
        <w:rPr>
          <w:lang w:val="en-US"/>
        </w:rPr>
        <w:t xml:space="preserve">as leaflets and sold to the festival </w:t>
      </w:r>
      <w:r w:rsidR="00E40A57">
        <w:rPr>
          <w:lang w:val="en-US"/>
        </w:rPr>
        <w:t>guests</w:t>
      </w:r>
      <w:r>
        <w:rPr>
          <w:lang w:val="en-US"/>
        </w:rPr>
        <w:t xml:space="preserve">. </w:t>
      </w:r>
      <w:r w:rsidR="004621B2">
        <w:rPr>
          <w:lang w:val="en-US"/>
        </w:rPr>
        <w:t xml:space="preserve">(RWA </w:t>
      </w:r>
      <w:r w:rsidR="004621B2" w:rsidRPr="004621B2">
        <w:rPr>
          <w:lang w:val="en-US"/>
        </w:rPr>
        <w:t>A 2500</w:t>
      </w:r>
      <w:r w:rsidR="004621B2">
        <w:rPr>
          <w:lang w:val="en-US"/>
        </w:rPr>
        <w:t xml:space="preserve">ff) </w:t>
      </w:r>
      <w:r>
        <w:rPr>
          <w:lang w:val="en-US"/>
        </w:rPr>
        <w:t>These leaflets contain the names, origin, profession, and accommodation addresses</w:t>
      </w:r>
      <w:r w:rsidR="00E40A57">
        <w:rPr>
          <w:lang w:val="en-US"/>
        </w:rPr>
        <w:t xml:space="preserve"> in Bayreuth</w:t>
      </w:r>
      <w:r>
        <w:rPr>
          <w:lang w:val="en-US"/>
        </w:rPr>
        <w:t xml:space="preserve"> of the </w:t>
      </w:r>
      <w:r w:rsidR="00E40A57">
        <w:rPr>
          <w:lang w:val="en-US"/>
        </w:rPr>
        <w:t>national and international audience members</w:t>
      </w:r>
      <w:r>
        <w:rPr>
          <w:lang w:val="en-US"/>
        </w:rPr>
        <w:t xml:space="preserve">. They are organized according to their arrival date and were </w:t>
      </w:r>
      <w:r w:rsidR="00E40A57">
        <w:rPr>
          <w:lang w:val="en-US"/>
        </w:rPr>
        <w:t>compiled</w:t>
      </w:r>
      <w:r>
        <w:rPr>
          <w:lang w:val="en-US"/>
        </w:rPr>
        <w:t xml:space="preserve"> from the official records of the city of Bayreuth</w:t>
      </w:r>
      <w:r w:rsidR="00E40A57">
        <w:rPr>
          <w:lang w:val="en-US"/>
        </w:rPr>
        <w:t>,</w:t>
      </w:r>
      <w:r>
        <w:rPr>
          <w:lang w:val="en-US"/>
        </w:rPr>
        <w:t xml:space="preserve"> which demanded registration for all tourists in the city. We limit ourselves to the lists of 1876, the first instalment of the Bayreuth Festival, but the project’s database could easily expanded through </w:t>
      </w:r>
      <w:r w:rsidR="00975E76">
        <w:rPr>
          <w:lang w:val="en-US"/>
        </w:rPr>
        <w:t xml:space="preserve">later volumes of </w:t>
      </w:r>
      <w:r>
        <w:rPr>
          <w:lang w:val="en-US"/>
        </w:rPr>
        <w:t xml:space="preserve">the lists </w:t>
      </w:r>
      <w:r w:rsidR="00975E76">
        <w:rPr>
          <w:lang w:val="en-US"/>
        </w:rPr>
        <w:t>available for all 21 Bayreuth Festivals until</w:t>
      </w:r>
      <w:r w:rsidR="00E40A57">
        <w:rPr>
          <w:lang w:val="en-US"/>
        </w:rPr>
        <w:t xml:space="preserve"> World War I. </w:t>
      </w:r>
    </w:p>
    <w:p w:rsidR="00E73F75" w:rsidRDefault="00656EBF" w:rsidP="00975E76">
      <w:pPr>
        <w:rPr>
          <w:lang w:val="en-US"/>
        </w:rPr>
      </w:pPr>
      <w:r>
        <w:rPr>
          <w:lang w:val="en-US"/>
        </w:rPr>
        <w:t>From these lists, the composition, origin, and social rank of the festival guest</w:t>
      </w:r>
      <w:r w:rsidR="00E73F75">
        <w:rPr>
          <w:lang w:val="en-US"/>
        </w:rPr>
        <w:t>s</w:t>
      </w:r>
      <w:r>
        <w:rPr>
          <w:lang w:val="en-US"/>
        </w:rPr>
        <w:t xml:space="preserve"> can be reconstructed. For us, the visualization serves two purposes: First, it is an alternate way of browsing the </w:t>
      </w:r>
      <w:proofErr w:type="spellStart"/>
      <w:r w:rsidR="00E40A57">
        <w:rPr>
          <w:i/>
          <w:lang w:val="en-US"/>
        </w:rPr>
        <w:t>Fremdenlisten</w:t>
      </w:r>
      <w:proofErr w:type="spellEnd"/>
      <w:r>
        <w:rPr>
          <w:lang w:val="en-US"/>
        </w:rPr>
        <w:t>, giving easier access t</w:t>
      </w:r>
      <w:r w:rsidR="00E40A57">
        <w:rPr>
          <w:lang w:val="en-US"/>
        </w:rPr>
        <w:t xml:space="preserve">o the material in the database. </w:t>
      </w:r>
      <w:r>
        <w:rPr>
          <w:lang w:val="en-US"/>
        </w:rPr>
        <w:t>Most importantly, it provides a contextualized overview on the datasets showing the diverse origins of national visitor groups. Second, it creates a Wagnerian topography of the city of Bayreuth during the festival weeks, allowing users to get an impression of the huge influx of vario</w:t>
      </w:r>
      <w:r w:rsidR="00E73F75">
        <w:rPr>
          <w:lang w:val="en-US"/>
        </w:rPr>
        <w:t xml:space="preserve">us nationalities into the city. Of course, this also accounts for the cosmopolitan composition of the Wagnerians of the time, probably the most important artistic movement around the turn of the centuries. </w:t>
      </w:r>
    </w:p>
    <w:p w:rsidR="007A65BE" w:rsidRDefault="00656EBF" w:rsidP="00E73F75">
      <w:pPr>
        <w:rPr>
          <w:lang w:val="en-US"/>
        </w:rPr>
      </w:pPr>
      <w:r>
        <w:rPr>
          <w:lang w:val="en-US"/>
        </w:rPr>
        <w:t xml:space="preserve">In order to trace the global distribution of the visitors of the </w:t>
      </w:r>
      <w:r w:rsidR="00E40A57">
        <w:rPr>
          <w:lang w:val="en-US"/>
        </w:rPr>
        <w:t>Bayreuth Festival of 1876</w:t>
      </w:r>
      <w:r w:rsidR="00E73F75">
        <w:rPr>
          <w:lang w:val="en-US"/>
        </w:rPr>
        <w:t xml:space="preserve">, our first visualization (see </w:t>
      </w:r>
      <w:r w:rsidR="00E73F75" w:rsidRPr="00E73F75">
        <w:rPr>
          <w:i/>
          <w:lang w:val="en-US"/>
        </w:rPr>
        <w:t>Bayreuth Worldwide</w:t>
      </w:r>
      <w:r w:rsidR="00E73F75">
        <w:rPr>
          <w:lang w:val="en-US"/>
        </w:rPr>
        <w:t>) takes the</w:t>
      </w:r>
      <w:r>
        <w:rPr>
          <w:lang w:val="en-US"/>
        </w:rPr>
        <w:t xml:space="preserve"> perspective </w:t>
      </w:r>
      <w:r w:rsidR="00E73F75">
        <w:rPr>
          <w:lang w:val="en-US"/>
        </w:rPr>
        <w:t>of</w:t>
      </w:r>
      <w:r>
        <w:rPr>
          <w:lang w:val="en-US"/>
        </w:rPr>
        <w:t xml:space="preserve"> an ego-network</w:t>
      </w:r>
      <w:r w:rsidR="00E73F75">
        <w:rPr>
          <w:lang w:val="en-US"/>
        </w:rPr>
        <w:t xml:space="preserve"> showing the frequency of individual movements between the city of Bayreuth as the center, and the various places of origin of the individual festival guests. The second map </w:t>
      </w:r>
      <w:proofErr w:type="gramStart"/>
      <w:r w:rsidR="006D466C">
        <w:rPr>
          <w:lang w:val="en-US"/>
        </w:rPr>
        <w:t>( see</w:t>
      </w:r>
      <w:proofErr w:type="gramEnd"/>
      <w:r w:rsidR="006D466C">
        <w:rPr>
          <w:lang w:val="en-US"/>
        </w:rPr>
        <w:t xml:space="preserve"> </w:t>
      </w:r>
      <w:r w:rsidR="006D466C" w:rsidRPr="006D466C">
        <w:rPr>
          <w:i/>
          <w:lang w:val="en-US"/>
        </w:rPr>
        <w:t>Bayreuth Overlay</w:t>
      </w:r>
      <w:r w:rsidR="006D466C">
        <w:rPr>
          <w:lang w:val="en-US"/>
        </w:rPr>
        <w:t xml:space="preserve">) </w:t>
      </w:r>
      <w:r w:rsidR="00E73F75">
        <w:rPr>
          <w:lang w:val="en-US"/>
        </w:rPr>
        <w:t xml:space="preserve">is a </w:t>
      </w:r>
      <w:r>
        <w:rPr>
          <w:lang w:val="en-US"/>
        </w:rPr>
        <w:t xml:space="preserve">zoomed </w:t>
      </w:r>
      <w:r w:rsidR="006D466C">
        <w:rPr>
          <w:lang w:val="en-US"/>
        </w:rPr>
        <w:t>view on</w:t>
      </w:r>
      <w:r>
        <w:rPr>
          <w:lang w:val="en-US"/>
        </w:rPr>
        <w:t xml:space="preserve"> the city, which features a historic map overlay and </w:t>
      </w:r>
      <w:r w:rsidR="006D466C">
        <w:rPr>
          <w:lang w:val="en-US"/>
        </w:rPr>
        <w:t xml:space="preserve">locates the different festival accommodations from renowned hotels to private rooms. </w:t>
      </w:r>
      <w:r>
        <w:rPr>
          <w:lang w:val="en-US"/>
        </w:rPr>
        <w:t xml:space="preserve">Both views are interactive visualizations, which allow the user to slide through each day of the observed timespan as well as to receive detailed information by clicking the nodes. </w:t>
      </w:r>
      <w:r w:rsidR="006D466C">
        <w:rPr>
          <w:lang w:val="en-US"/>
        </w:rPr>
        <w:t xml:space="preserve">It is possible to show the list of guests for each relevant Bayreuth address. </w:t>
      </w:r>
      <w:r>
        <w:rPr>
          <w:lang w:val="en-US"/>
        </w:rPr>
        <w:t xml:space="preserve">These visualizations </w:t>
      </w:r>
      <w:r w:rsidR="006D466C">
        <w:rPr>
          <w:lang w:val="en-US"/>
        </w:rPr>
        <w:t>were</w:t>
      </w:r>
      <w:r>
        <w:rPr>
          <w:lang w:val="en-US"/>
        </w:rPr>
        <w:t xml:space="preserve"> created with a </w:t>
      </w:r>
      <w:proofErr w:type="spellStart"/>
      <w:r>
        <w:rPr>
          <w:lang w:val="en-US"/>
        </w:rPr>
        <w:t>WebGL</w:t>
      </w:r>
      <w:proofErr w:type="spellEnd"/>
      <w:r>
        <w:rPr>
          <w:lang w:val="en-US"/>
        </w:rPr>
        <w:t xml:space="preserve"> library for the Google-Maps-</w:t>
      </w:r>
      <w:proofErr w:type="spellStart"/>
      <w:r>
        <w:rPr>
          <w:lang w:val="en-US"/>
        </w:rPr>
        <w:t>Api</w:t>
      </w:r>
      <w:proofErr w:type="spellEnd"/>
      <w:r>
        <w:rPr>
          <w:lang w:val="en-US"/>
        </w:rPr>
        <w:t xml:space="preserve">, called </w:t>
      </w:r>
      <w:hyperlink r:id="rId6" w:history="1">
        <w:r>
          <w:rPr>
            <w:rStyle w:val="Hyperlink"/>
            <w:lang w:val="en-US"/>
          </w:rPr>
          <w:t>Three.js Layer</w:t>
        </w:r>
      </w:hyperlink>
      <w:r>
        <w:rPr>
          <w:lang w:val="en-US"/>
        </w:rPr>
        <w:t xml:space="preserve">. Three.js Layer is a freely available </w:t>
      </w:r>
      <w:proofErr w:type="spellStart"/>
      <w:r>
        <w:rPr>
          <w:lang w:val="en-US"/>
        </w:rPr>
        <w:t>java</w:t>
      </w:r>
      <w:r w:rsidR="006D466C">
        <w:rPr>
          <w:lang w:val="en-US"/>
        </w:rPr>
        <w:t>script</w:t>
      </w:r>
      <w:proofErr w:type="spellEnd"/>
      <w:r w:rsidR="006D466C">
        <w:rPr>
          <w:lang w:val="en-US"/>
        </w:rPr>
        <w:t xml:space="preserve"> library which allows </w:t>
      </w:r>
      <w:proofErr w:type="gramStart"/>
      <w:r w:rsidR="006D466C">
        <w:rPr>
          <w:lang w:val="en-US"/>
        </w:rPr>
        <w:t xml:space="preserve">to </w:t>
      </w:r>
      <w:r>
        <w:rPr>
          <w:lang w:val="en-US"/>
        </w:rPr>
        <w:t>render</w:t>
      </w:r>
      <w:proofErr w:type="gramEnd"/>
      <w:r>
        <w:rPr>
          <w:lang w:val="en-US"/>
        </w:rPr>
        <w:t xml:space="preserve"> </w:t>
      </w:r>
      <w:proofErr w:type="spellStart"/>
      <w:r>
        <w:rPr>
          <w:lang w:val="en-US"/>
        </w:rPr>
        <w:t>WebGL</w:t>
      </w:r>
      <w:proofErr w:type="spellEnd"/>
      <w:r>
        <w:rPr>
          <w:lang w:val="en-US"/>
        </w:rPr>
        <w:t>-content via an HTML-5 canvas as an overlay over the Google-Maps-</w:t>
      </w:r>
      <w:proofErr w:type="spellStart"/>
      <w:r>
        <w:rPr>
          <w:lang w:val="en-US"/>
        </w:rPr>
        <w:t>Api</w:t>
      </w:r>
      <w:proofErr w:type="spellEnd"/>
      <w:r>
        <w:rPr>
          <w:lang w:val="en-US"/>
        </w:rPr>
        <w:t>.</w:t>
      </w:r>
      <w:r w:rsidR="006D466C">
        <w:rPr>
          <w:lang w:val="en-US"/>
        </w:rPr>
        <w:t xml:space="preserve"> </w:t>
      </w:r>
    </w:p>
    <w:p w:rsidR="006D466C" w:rsidRDefault="006D466C" w:rsidP="006D466C">
      <w:pPr>
        <w:rPr>
          <w:lang w:val="en-US"/>
        </w:rPr>
      </w:pPr>
      <w:r>
        <w:rPr>
          <w:lang w:val="en-US"/>
        </w:rPr>
        <w:t xml:space="preserve">Through these visualizations, however, we hope to develop further research questions that combine global and local perspectives and lead to new approaches to our source material. </w:t>
      </w:r>
    </w:p>
    <w:p w:rsidR="006D466C" w:rsidRDefault="006D466C">
      <w:pPr>
        <w:rPr>
          <w:b/>
          <w:lang w:val="en-US"/>
        </w:rPr>
      </w:pPr>
      <w:r>
        <w:rPr>
          <w:b/>
          <w:lang w:val="en-US"/>
        </w:rPr>
        <w:lastRenderedPageBreak/>
        <w:t>Further Material</w:t>
      </w:r>
    </w:p>
    <w:p w:rsidR="007A65BE" w:rsidRDefault="006D466C">
      <w:pPr>
        <w:rPr>
          <w:lang w:val="en-US"/>
        </w:rPr>
      </w:pPr>
      <w:r>
        <w:rPr>
          <w:lang w:val="en-US"/>
        </w:rPr>
        <w:t xml:space="preserve">The visualization tools presented are a side project from </w:t>
      </w:r>
      <w:proofErr w:type="spellStart"/>
      <w:r>
        <w:rPr>
          <w:lang w:val="en-US"/>
        </w:rPr>
        <w:t>Gero</w:t>
      </w:r>
      <w:proofErr w:type="spellEnd"/>
      <w:r>
        <w:rPr>
          <w:lang w:val="en-US"/>
        </w:rPr>
        <w:t xml:space="preserve"> </w:t>
      </w:r>
      <w:proofErr w:type="spellStart"/>
      <w:r>
        <w:rPr>
          <w:lang w:val="en-US"/>
        </w:rPr>
        <w:t>Toegl’s</w:t>
      </w:r>
      <w:proofErr w:type="spellEnd"/>
      <w:r>
        <w:rPr>
          <w:lang w:val="en-US"/>
        </w:rPr>
        <w:t xml:space="preserve"> dissertation on </w:t>
      </w:r>
      <w:r w:rsidRPr="006D466C">
        <w:rPr>
          <w:i/>
          <w:lang w:val="en-US"/>
        </w:rPr>
        <w:t>The Bayreuth Festival 1876-1914</w:t>
      </w:r>
      <w:r>
        <w:rPr>
          <w:lang w:val="en-US"/>
        </w:rPr>
        <w:t xml:space="preserve">. For the methodological context see: </w:t>
      </w:r>
    </w:p>
    <w:p w:rsidR="007A65BE" w:rsidRDefault="006D466C" w:rsidP="006D466C">
      <w:pPr>
        <w:rPr>
          <w:lang w:val="en-US"/>
        </w:rPr>
      </w:pPr>
      <w:proofErr w:type="spellStart"/>
      <w:r w:rsidRPr="006D466C">
        <w:rPr>
          <w:lang w:val="en-US"/>
        </w:rPr>
        <w:t>Tögl</w:t>
      </w:r>
      <w:proofErr w:type="spellEnd"/>
      <w:r w:rsidRPr="006D466C">
        <w:rPr>
          <w:lang w:val="en-US"/>
        </w:rPr>
        <w:t xml:space="preserve">, </w:t>
      </w:r>
      <w:proofErr w:type="spellStart"/>
      <w:r w:rsidRPr="006D466C">
        <w:rPr>
          <w:lang w:val="en-US"/>
        </w:rPr>
        <w:t>Gero</w:t>
      </w:r>
      <w:proofErr w:type="spellEnd"/>
      <w:r w:rsidRPr="006D466C">
        <w:rPr>
          <w:lang w:val="en-US"/>
        </w:rPr>
        <w:t xml:space="preserve"> (2013): “Global/Local – Wagner/Bayreuth”. </w:t>
      </w:r>
      <w:proofErr w:type="gramStart"/>
      <w:r w:rsidRPr="006D466C">
        <w:rPr>
          <w:lang w:val="en-US"/>
        </w:rPr>
        <w:t>Panel Re-Routing Wagner.</w:t>
      </w:r>
      <w:proofErr w:type="gramEnd"/>
      <w:r w:rsidRPr="006D466C">
        <w:rPr>
          <w:lang w:val="en-US"/>
        </w:rPr>
        <w:t xml:space="preserve"> </w:t>
      </w:r>
      <w:proofErr w:type="gramStart"/>
      <w:r w:rsidRPr="006D466C">
        <w:rPr>
          <w:lang w:val="en-US"/>
        </w:rPr>
        <w:t xml:space="preserve">International Federation for Theatre Research (IFTR) Annual Conference, Barcelona, </w:t>
      </w:r>
      <w:proofErr w:type="spellStart"/>
      <w:r w:rsidRPr="006D466C">
        <w:rPr>
          <w:lang w:val="en-US"/>
        </w:rPr>
        <w:t>Spanien</w:t>
      </w:r>
      <w:proofErr w:type="spellEnd"/>
      <w:r w:rsidRPr="006D466C">
        <w:rPr>
          <w:lang w:val="en-US"/>
        </w:rPr>
        <w:t>, 25.</w:t>
      </w:r>
      <w:proofErr w:type="gramEnd"/>
      <w:r w:rsidRPr="006D466C">
        <w:rPr>
          <w:lang w:val="en-US"/>
        </w:rPr>
        <w:t xml:space="preserve"> 07. 2013.</w:t>
      </w:r>
      <w:r>
        <w:rPr>
          <w:lang w:val="en-US"/>
        </w:rPr>
        <w:t xml:space="preserve"> [</w:t>
      </w:r>
      <w:proofErr w:type="gramStart"/>
      <w:r>
        <w:rPr>
          <w:lang w:val="en-US"/>
        </w:rPr>
        <w:t>enclosed</w:t>
      </w:r>
      <w:proofErr w:type="gramEnd"/>
      <w:r>
        <w:rPr>
          <w:lang w:val="en-US"/>
        </w:rPr>
        <w:t>]</w:t>
      </w:r>
    </w:p>
    <w:p w:rsidR="00872BAA" w:rsidRDefault="00872BAA" w:rsidP="006D466C">
      <w:pPr>
        <w:rPr>
          <w:lang w:val="en-US"/>
        </w:rPr>
      </w:pPr>
      <w:r>
        <w:rPr>
          <w:lang w:val="en-US"/>
        </w:rPr>
        <w:t xml:space="preserve">The dissertation and the visualization are part of the DFG funded </w:t>
      </w:r>
      <w:hyperlink r:id="rId7" w:history="1">
        <w:r w:rsidRPr="00872BAA">
          <w:rPr>
            <w:rStyle w:val="Hyperlink"/>
            <w:lang w:val="en-US"/>
          </w:rPr>
          <w:t>Global Theatre Histories</w:t>
        </w:r>
      </w:hyperlink>
      <w:r>
        <w:rPr>
          <w:lang w:val="en-US"/>
        </w:rPr>
        <w:t xml:space="preserve"> and the </w:t>
      </w:r>
      <w:hyperlink r:id="rId8" w:history="1">
        <w:proofErr w:type="spellStart"/>
        <w:r w:rsidRPr="00872BAA">
          <w:rPr>
            <w:rStyle w:val="Hyperlink"/>
            <w:lang w:val="en-US"/>
          </w:rPr>
          <w:t>LMUexcellent</w:t>
        </w:r>
        <w:proofErr w:type="spellEnd"/>
        <w:r w:rsidRPr="00872BAA">
          <w:rPr>
            <w:rStyle w:val="Hyperlink"/>
            <w:lang w:val="en-US"/>
          </w:rPr>
          <w:t xml:space="preserve"> project </w:t>
        </w:r>
        <w:proofErr w:type="spellStart"/>
        <w:r w:rsidRPr="00872BAA">
          <w:rPr>
            <w:rStyle w:val="Hyperlink"/>
            <w:lang w:val="en-US"/>
          </w:rPr>
          <w:t>Theatrescapes</w:t>
        </w:r>
        <w:proofErr w:type="spellEnd"/>
      </w:hyperlink>
      <w:r>
        <w:rPr>
          <w:lang w:val="en-US"/>
        </w:rPr>
        <w:t xml:space="preserve"> at LMU (PIs: Prof. Dr. Christopher </w:t>
      </w:r>
      <w:proofErr w:type="spellStart"/>
      <w:r>
        <w:rPr>
          <w:lang w:val="en-US"/>
        </w:rPr>
        <w:t>Balme</w:t>
      </w:r>
      <w:proofErr w:type="spellEnd"/>
      <w:r>
        <w:rPr>
          <w:lang w:val="en-US"/>
        </w:rPr>
        <w:t xml:space="preserve">, Dr. </w:t>
      </w:r>
      <w:proofErr w:type="spellStart"/>
      <w:r>
        <w:rPr>
          <w:lang w:val="en-US"/>
        </w:rPr>
        <w:t>Nic</w:t>
      </w:r>
      <w:proofErr w:type="spellEnd"/>
      <w:r>
        <w:rPr>
          <w:lang w:val="en-US"/>
        </w:rPr>
        <w:t xml:space="preserve"> </w:t>
      </w:r>
      <w:proofErr w:type="spellStart"/>
      <w:r>
        <w:rPr>
          <w:lang w:val="en-US"/>
        </w:rPr>
        <w:t>Leonhardt</w:t>
      </w:r>
      <w:proofErr w:type="spellEnd"/>
      <w:r>
        <w:rPr>
          <w:lang w:val="en-US"/>
        </w:rPr>
        <w:t xml:space="preserve">). </w:t>
      </w:r>
    </w:p>
    <w:p w:rsidR="00872BAA" w:rsidRDefault="00872BAA" w:rsidP="006D466C">
      <w:pPr>
        <w:rPr>
          <w:lang w:val="en-US"/>
        </w:rPr>
      </w:pPr>
    </w:p>
    <w:p w:rsidR="006D466C" w:rsidRPr="006D466C" w:rsidRDefault="006830E3" w:rsidP="006D466C">
      <w:pPr>
        <w:rPr>
          <w:b/>
          <w:lang w:val="en-US"/>
        </w:rPr>
      </w:pPr>
      <w:r>
        <w:rPr>
          <w:b/>
          <w:lang w:val="en-US"/>
        </w:rPr>
        <w:t>Custom Session</w:t>
      </w:r>
    </w:p>
    <w:p w:rsidR="007A65BE" w:rsidRPr="006D466C" w:rsidRDefault="00656EBF" w:rsidP="006D466C">
      <w:pPr>
        <w:rPr>
          <w:lang w:val="en-US"/>
        </w:rPr>
      </w:pPr>
      <w:r w:rsidRPr="006D466C">
        <w:rPr>
          <w:lang w:val="en-US"/>
        </w:rPr>
        <w:t>Before a</w:t>
      </w:r>
      <w:r w:rsidR="006830E3">
        <w:rPr>
          <w:lang w:val="en-US"/>
        </w:rPr>
        <w:t>ny</w:t>
      </w:r>
      <w:r w:rsidRPr="006D466C">
        <w:rPr>
          <w:lang w:val="en-US"/>
        </w:rPr>
        <w:t xml:space="preserve"> visualization can be set up, </w:t>
      </w:r>
      <w:r w:rsidR="006830E3">
        <w:rPr>
          <w:lang w:val="en-US"/>
        </w:rPr>
        <w:t xml:space="preserve">databases </w:t>
      </w:r>
      <w:r w:rsidRPr="006D466C">
        <w:rPr>
          <w:lang w:val="en-US"/>
        </w:rPr>
        <w:t>containing consistent and machine readable data need to be created. However</w:t>
      </w:r>
      <w:r w:rsidR="006830E3">
        <w:rPr>
          <w:lang w:val="en-US"/>
        </w:rPr>
        <w:t>,</w:t>
      </w:r>
      <w:r w:rsidRPr="006D466C">
        <w:rPr>
          <w:lang w:val="en-US"/>
        </w:rPr>
        <w:t xml:space="preserve"> </w:t>
      </w:r>
      <w:r w:rsidR="006830E3">
        <w:rPr>
          <w:lang w:val="en-US"/>
        </w:rPr>
        <w:t>in the H</w:t>
      </w:r>
      <w:r w:rsidRPr="006D466C">
        <w:rPr>
          <w:lang w:val="en-US"/>
        </w:rPr>
        <w:t>umanities</w:t>
      </w:r>
      <w:r w:rsidR="006830E3">
        <w:rPr>
          <w:lang w:val="en-US"/>
        </w:rPr>
        <w:t xml:space="preserve">, </w:t>
      </w:r>
      <w:r w:rsidRPr="006D466C">
        <w:rPr>
          <w:lang w:val="en-US"/>
        </w:rPr>
        <w:t xml:space="preserve">digital availability of data is often a problem. </w:t>
      </w:r>
      <w:r w:rsidR="00FE1E8E">
        <w:rPr>
          <w:lang w:val="en-US"/>
        </w:rPr>
        <w:t xml:space="preserve">At this session, we will be asking </w:t>
      </w:r>
      <w:proofErr w:type="gramStart"/>
      <w:r w:rsidR="00FE1E8E">
        <w:rPr>
          <w:lang w:val="en-US"/>
        </w:rPr>
        <w:t xml:space="preserve">whether </w:t>
      </w:r>
      <w:r w:rsidRPr="006D466C">
        <w:rPr>
          <w:lang w:val="en-US"/>
        </w:rPr>
        <w:t xml:space="preserve"> there</w:t>
      </w:r>
      <w:proofErr w:type="gramEnd"/>
      <w:r w:rsidRPr="006D466C">
        <w:rPr>
          <w:lang w:val="en-US"/>
        </w:rPr>
        <w:t xml:space="preserve"> ways to speed up the process of digit</w:t>
      </w:r>
      <w:r w:rsidR="00FE1E8E">
        <w:rPr>
          <w:lang w:val="en-US"/>
        </w:rPr>
        <w:t>i</w:t>
      </w:r>
      <w:r w:rsidRPr="006D466C">
        <w:rPr>
          <w:lang w:val="en-US"/>
        </w:rPr>
        <w:t xml:space="preserve">zation of data for example by using new OCR-tools or even OCR of Maps (e.g. NYPL Map </w:t>
      </w:r>
      <w:proofErr w:type="spellStart"/>
      <w:r w:rsidRPr="006D466C">
        <w:rPr>
          <w:lang w:val="en-US"/>
        </w:rPr>
        <w:t>Vectorizer</w:t>
      </w:r>
      <w:proofErr w:type="spellEnd"/>
      <w:r w:rsidRPr="006D466C">
        <w:rPr>
          <w:lang w:val="en-US"/>
        </w:rPr>
        <w:t xml:space="preserve">)? </w:t>
      </w:r>
      <w:r w:rsidR="006830E3">
        <w:rPr>
          <w:lang w:val="en-US"/>
        </w:rPr>
        <w:t xml:space="preserve">What are the possible solutions for this problem? What </w:t>
      </w:r>
      <w:r w:rsidR="00FE1E8E">
        <w:rPr>
          <w:lang w:val="en-US"/>
        </w:rPr>
        <w:t>experiences in collecting/ generating data have been made by colleagues working on similar</w:t>
      </w:r>
      <w:r w:rsidR="006830E3">
        <w:rPr>
          <w:lang w:val="en-US"/>
        </w:rPr>
        <w:t xml:space="preserve"> Digital Humanities projects</w:t>
      </w:r>
      <w:r w:rsidRPr="006D466C">
        <w:rPr>
          <w:lang w:val="en-US"/>
        </w:rPr>
        <w:t>? What APIs d</w:t>
      </w:r>
      <w:r w:rsidR="00FE1E8E">
        <w:rPr>
          <w:lang w:val="en-US"/>
        </w:rPr>
        <w:t xml:space="preserve">id they </w:t>
      </w:r>
      <w:r w:rsidRPr="006D466C">
        <w:rPr>
          <w:lang w:val="en-US"/>
        </w:rPr>
        <w:t>use?</w:t>
      </w:r>
    </w:p>
    <w:p w:rsidR="006830E3" w:rsidRDefault="006830E3" w:rsidP="006830E3">
      <w:pPr>
        <w:rPr>
          <w:b/>
          <w:lang w:val="en-US"/>
        </w:rPr>
      </w:pPr>
    </w:p>
    <w:p w:rsidR="006830E3" w:rsidRPr="006830E3" w:rsidRDefault="006830E3" w:rsidP="006830E3">
      <w:pPr>
        <w:rPr>
          <w:b/>
          <w:lang w:val="en-US"/>
        </w:rPr>
      </w:pPr>
      <w:r w:rsidRPr="006830E3">
        <w:rPr>
          <w:b/>
          <w:lang w:val="en-US"/>
        </w:rPr>
        <w:t>Skills</w:t>
      </w:r>
      <w:r>
        <w:rPr>
          <w:b/>
          <w:lang w:val="en-US"/>
        </w:rPr>
        <w:t xml:space="preserve"> and Maker session</w:t>
      </w:r>
    </w:p>
    <w:p w:rsidR="00656EBF" w:rsidRPr="006830E3" w:rsidRDefault="00656EBF" w:rsidP="006830E3">
      <w:pPr>
        <w:jc w:val="both"/>
        <w:rPr>
          <w:lang w:val="en-US"/>
        </w:rPr>
      </w:pPr>
      <w:r w:rsidRPr="006830E3">
        <w:rPr>
          <w:lang w:val="en-US"/>
        </w:rPr>
        <w:t xml:space="preserve">Since our visualizations </w:t>
      </w:r>
      <w:r w:rsidR="006830E3">
        <w:rPr>
          <w:lang w:val="en-US"/>
        </w:rPr>
        <w:t>w</w:t>
      </w:r>
      <w:r w:rsidR="00FE1E8E">
        <w:rPr>
          <w:lang w:val="en-US"/>
        </w:rPr>
        <w:t>ere</w:t>
      </w:r>
      <w:r w:rsidRPr="006830E3">
        <w:rPr>
          <w:lang w:val="en-US"/>
        </w:rPr>
        <w:t xml:space="preserve"> solely created with the </w:t>
      </w:r>
      <w:proofErr w:type="spellStart"/>
      <w:r w:rsidRPr="006830E3">
        <w:rPr>
          <w:lang w:val="en-US"/>
        </w:rPr>
        <w:t>WebGL</w:t>
      </w:r>
      <w:proofErr w:type="spellEnd"/>
      <w:r w:rsidRPr="006830E3">
        <w:rPr>
          <w:lang w:val="en-US"/>
        </w:rPr>
        <w:t xml:space="preserve"> library for the Google-Maps-</w:t>
      </w:r>
      <w:proofErr w:type="spellStart"/>
      <w:r w:rsidRPr="006830E3">
        <w:rPr>
          <w:lang w:val="en-US"/>
        </w:rPr>
        <w:t>Api</w:t>
      </w:r>
      <w:proofErr w:type="spellEnd"/>
      <w:r w:rsidRPr="006830E3">
        <w:rPr>
          <w:lang w:val="en-US"/>
        </w:rPr>
        <w:t xml:space="preserve">, </w:t>
      </w:r>
      <w:hyperlink r:id="rId9" w:history="1">
        <w:r w:rsidRPr="006830E3">
          <w:rPr>
            <w:rStyle w:val="Hyperlink"/>
            <w:lang w:val="en-US"/>
          </w:rPr>
          <w:t>Three.js Layer</w:t>
        </w:r>
      </w:hyperlink>
      <w:r w:rsidRPr="006830E3">
        <w:rPr>
          <w:lang w:val="en-US"/>
        </w:rPr>
        <w:t>, we gained some experience with this new and powerful t</w:t>
      </w:r>
      <w:r w:rsidR="00872BAA">
        <w:rPr>
          <w:lang w:val="en-US"/>
        </w:rPr>
        <w:t>echnology. Therefore, w</w:t>
      </w:r>
      <w:r w:rsidR="006830E3">
        <w:rPr>
          <w:lang w:val="en-US"/>
        </w:rPr>
        <w:t xml:space="preserve">e </w:t>
      </w:r>
      <w:r w:rsidR="00872BAA">
        <w:rPr>
          <w:lang w:val="en-US"/>
        </w:rPr>
        <w:t>will</w:t>
      </w:r>
      <w:r w:rsidR="006830E3">
        <w:rPr>
          <w:lang w:val="en-US"/>
        </w:rPr>
        <w:t xml:space="preserve"> </w:t>
      </w:r>
      <w:r w:rsidRPr="006830E3">
        <w:rPr>
          <w:lang w:val="en-US"/>
        </w:rPr>
        <w:t xml:space="preserve">give a short introduction into the technical aspects and requirements needed. One of the main benefits of this approach is its performance, literally allowing the rendering of tens of thousands of objects on the map. </w:t>
      </w:r>
      <w:r w:rsidR="00FE1E8E">
        <w:rPr>
          <w:lang w:val="en-US"/>
        </w:rPr>
        <w:t>In order t</w:t>
      </w:r>
      <w:r w:rsidRPr="006830E3">
        <w:rPr>
          <w:lang w:val="en-US"/>
        </w:rPr>
        <w:t>o illustrate this, live-demonstrations of our visualization of the "</w:t>
      </w:r>
      <w:proofErr w:type="spellStart"/>
      <w:r w:rsidRPr="006830E3">
        <w:rPr>
          <w:lang w:val="en-US"/>
        </w:rPr>
        <w:t>Bayreuther</w:t>
      </w:r>
      <w:proofErr w:type="spellEnd"/>
      <w:r w:rsidRPr="006830E3">
        <w:rPr>
          <w:lang w:val="en-US"/>
        </w:rPr>
        <w:t xml:space="preserve"> </w:t>
      </w:r>
      <w:proofErr w:type="spellStart"/>
      <w:r w:rsidRPr="006830E3">
        <w:rPr>
          <w:lang w:val="en-US"/>
        </w:rPr>
        <w:t>Festspiele-Fremdenlisten</w:t>
      </w:r>
      <w:proofErr w:type="spellEnd"/>
      <w:r w:rsidRPr="006830E3">
        <w:rPr>
          <w:lang w:val="en-US"/>
        </w:rPr>
        <w:t xml:space="preserve"> 1876" could be shown (see also </w:t>
      </w:r>
      <w:r w:rsidRPr="006830E3">
        <w:rPr>
          <w:i/>
          <w:lang w:val="en-US"/>
        </w:rPr>
        <w:t>Bayreuth_Worldmap.png</w:t>
      </w:r>
      <w:r w:rsidRPr="006830E3">
        <w:rPr>
          <w:lang w:val="en-US"/>
        </w:rPr>
        <w:t xml:space="preserve">, </w:t>
      </w:r>
      <w:r w:rsidRPr="006830E3">
        <w:rPr>
          <w:i/>
          <w:lang w:val="en-US"/>
        </w:rPr>
        <w:t>Bayreuth_Overlay.jpg</w:t>
      </w:r>
      <w:r w:rsidRPr="006830E3">
        <w:rPr>
          <w:lang w:val="en-US"/>
        </w:rPr>
        <w:t>)</w:t>
      </w:r>
      <w:r w:rsidR="006830E3">
        <w:rPr>
          <w:lang w:val="en-US"/>
        </w:rPr>
        <w:t xml:space="preserve">. Tobias </w:t>
      </w:r>
      <w:r w:rsidR="00FE1E8E">
        <w:rPr>
          <w:lang w:val="en-US"/>
        </w:rPr>
        <w:t xml:space="preserve">is going to </w:t>
      </w:r>
      <w:r w:rsidR="006830E3">
        <w:rPr>
          <w:lang w:val="en-US"/>
        </w:rPr>
        <w:t xml:space="preserve"> offer a step-by-step maker-session for creating an exemplary </w:t>
      </w:r>
      <w:r w:rsidR="00FE1E8E">
        <w:rPr>
          <w:lang w:val="en-US"/>
        </w:rPr>
        <w:t>v</w:t>
      </w:r>
      <w:r w:rsidR="006830E3">
        <w:rPr>
          <w:lang w:val="en-US"/>
        </w:rPr>
        <w:t xml:space="preserve">isualization with </w:t>
      </w:r>
      <w:r w:rsidR="00872BAA" w:rsidRPr="00872BAA">
        <w:rPr>
          <w:lang w:val="en-US"/>
        </w:rPr>
        <w:t>Three.js Layer</w:t>
      </w:r>
      <w:bookmarkStart w:id="0" w:name="_GoBack"/>
      <w:bookmarkEnd w:id="0"/>
      <w:r w:rsidR="006830E3">
        <w:rPr>
          <w:lang w:val="en-US"/>
        </w:rPr>
        <w:t xml:space="preserve">. This </w:t>
      </w:r>
      <w:r w:rsidR="00872BAA">
        <w:rPr>
          <w:lang w:val="en-US"/>
        </w:rPr>
        <w:t xml:space="preserve">session is designed as a </w:t>
      </w:r>
      <w:r w:rsidR="006830E3">
        <w:rPr>
          <w:lang w:val="en-US"/>
        </w:rPr>
        <w:t>practical extension of the skills talk</w:t>
      </w:r>
      <w:r w:rsidR="00872BAA">
        <w:rPr>
          <w:lang w:val="en-US"/>
        </w:rPr>
        <w:t xml:space="preserve"> for which p</w:t>
      </w:r>
      <w:r w:rsidR="006830E3">
        <w:rPr>
          <w:lang w:val="en-US"/>
        </w:rPr>
        <w:t>articipants should have basic programming skills</w:t>
      </w:r>
      <w:r w:rsidR="00872BAA">
        <w:rPr>
          <w:lang w:val="en-US"/>
        </w:rPr>
        <w:t xml:space="preserve"> in </w:t>
      </w:r>
      <w:proofErr w:type="spellStart"/>
      <w:r w:rsidR="00872BAA">
        <w:rPr>
          <w:lang w:val="en-US"/>
        </w:rPr>
        <w:t>Javascript</w:t>
      </w:r>
      <w:proofErr w:type="spellEnd"/>
      <w:r w:rsidR="00872BAA">
        <w:rPr>
          <w:lang w:val="en-US"/>
        </w:rPr>
        <w:t>.</w:t>
      </w:r>
      <w:r w:rsidR="006830E3">
        <w:rPr>
          <w:lang w:val="en-US"/>
        </w:rPr>
        <w:t xml:space="preserve"> </w:t>
      </w:r>
    </w:p>
    <w:sectPr w:rsidR="00656EBF" w:rsidRPr="006830E3">
      <w:pgSz w:w="11906" w:h="16838"/>
      <w:pgMar w:top="1417" w:right="1417" w:bottom="1134"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C1B7B3A"/>
    <w:multiLevelType w:val="hybridMultilevel"/>
    <w:tmpl w:val="F9CC8C6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76"/>
    <w:rsid w:val="004621B2"/>
    <w:rsid w:val="00656EBF"/>
    <w:rsid w:val="006830E3"/>
    <w:rsid w:val="006D466C"/>
    <w:rsid w:val="007A65BE"/>
    <w:rsid w:val="00872BAA"/>
    <w:rsid w:val="00975E76"/>
    <w:rsid w:val="00DB2C31"/>
    <w:rsid w:val="00DD52E1"/>
    <w:rsid w:val="00E40A57"/>
    <w:rsid w:val="00E73F75"/>
    <w:rsid w:val="00FE1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1">
    <w:name w:val="Absatz-Standardschriftart1"/>
  </w:style>
  <w:style w:type="character" w:styleId="Hyperlink">
    <w:name w:val="Hyperlink"/>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character" w:styleId="Kommentarzeichen">
    <w:name w:val="annotation reference"/>
    <w:basedOn w:val="Absatz-Standardschriftart"/>
    <w:uiPriority w:val="99"/>
    <w:semiHidden/>
    <w:unhideWhenUsed/>
    <w:rsid w:val="00FE1E8E"/>
    <w:rPr>
      <w:sz w:val="16"/>
      <w:szCs w:val="16"/>
    </w:rPr>
  </w:style>
  <w:style w:type="paragraph" w:styleId="Kommentartext">
    <w:name w:val="annotation text"/>
    <w:basedOn w:val="Standard"/>
    <w:link w:val="KommentartextZchn"/>
    <w:uiPriority w:val="99"/>
    <w:semiHidden/>
    <w:unhideWhenUsed/>
    <w:rsid w:val="00FE1E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1E8E"/>
    <w:rPr>
      <w:rFonts w:ascii="Calibri" w:eastAsia="SimSun" w:hAnsi="Calibri" w:cs="Calibri"/>
      <w:kern w:val="1"/>
      <w:lang w:eastAsia="ar-SA"/>
    </w:rPr>
  </w:style>
  <w:style w:type="paragraph" w:styleId="Kommentarthema">
    <w:name w:val="annotation subject"/>
    <w:basedOn w:val="Kommentartext"/>
    <w:next w:val="Kommentartext"/>
    <w:link w:val="KommentarthemaZchn"/>
    <w:uiPriority w:val="99"/>
    <w:semiHidden/>
    <w:unhideWhenUsed/>
    <w:rsid w:val="00FE1E8E"/>
    <w:rPr>
      <w:b/>
      <w:bCs/>
    </w:rPr>
  </w:style>
  <w:style w:type="character" w:customStyle="1" w:styleId="KommentarthemaZchn">
    <w:name w:val="Kommentarthema Zchn"/>
    <w:basedOn w:val="KommentartextZchn"/>
    <w:link w:val="Kommentarthema"/>
    <w:uiPriority w:val="99"/>
    <w:semiHidden/>
    <w:rsid w:val="00FE1E8E"/>
    <w:rPr>
      <w:rFonts w:ascii="Calibri" w:eastAsia="SimSun" w:hAnsi="Calibri" w:cs="Calibri"/>
      <w:b/>
      <w:bCs/>
      <w:kern w:val="1"/>
      <w:lang w:eastAsia="ar-SA"/>
    </w:rPr>
  </w:style>
  <w:style w:type="paragraph" w:styleId="Sprechblasentext">
    <w:name w:val="Balloon Text"/>
    <w:basedOn w:val="Standard"/>
    <w:link w:val="SprechblasentextZchn"/>
    <w:uiPriority w:val="99"/>
    <w:semiHidden/>
    <w:unhideWhenUsed/>
    <w:rsid w:val="00FE1E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E8E"/>
    <w:rPr>
      <w:rFonts w:ascii="Tahoma" w:eastAsia="SimSun" w:hAnsi="Tahoma" w:cs="Tahoma"/>
      <w:kern w:val="1"/>
      <w:sz w:val="16"/>
      <w:szCs w:val="16"/>
      <w:lang w:eastAsia="ar-SA"/>
    </w:rPr>
  </w:style>
  <w:style w:type="paragraph" w:styleId="berarbeitung">
    <w:name w:val="Revision"/>
    <w:hidden/>
    <w:uiPriority w:val="99"/>
    <w:semiHidden/>
    <w:rsid w:val="00872BAA"/>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1">
    <w:name w:val="Absatz-Standardschriftart1"/>
  </w:style>
  <w:style w:type="character" w:styleId="Hyperlink">
    <w:name w:val="Hyperlink"/>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character" w:styleId="Kommentarzeichen">
    <w:name w:val="annotation reference"/>
    <w:basedOn w:val="Absatz-Standardschriftart"/>
    <w:uiPriority w:val="99"/>
    <w:semiHidden/>
    <w:unhideWhenUsed/>
    <w:rsid w:val="00FE1E8E"/>
    <w:rPr>
      <w:sz w:val="16"/>
      <w:szCs w:val="16"/>
    </w:rPr>
  </w:style>
  <w:style w:type="paragraph" w:styleId="Kommentartext">
    <w:name w:val="annotation text"/>
    <w:basedOn w:val="Standard"/>
    <w:link w:val="KommentartextZchn"/>
    <w:uiPriority w:val="99"/>
    <w:semiHidden/>
    <w:unhideWhenUsed/>
    <w:rsid w:val="00FE1E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1E8E"/>
    <w:rPr>
      <w:rFonts w:ascii="Calibri" w:eastAsia="SimSun" w:hAnsi="Calibri" w:cs="Calibri"/>
      <w:kern w:val="1"/>
      <w:lang w:eastAsia="ar-SA"/>
    </w:rPr>
  </w:style>
  <w:style w:type="paragraph" w:styleId="Kommentarthema">
    <w:name w:val="annotation subject"/>
    <w:basedOn w:val="Kommentartext"/>
    <w:next w:val="Kommentartext"/>
    <w:link w:val="KommentarthemaZchn"/>
    <w:uiPriority w:val="99"/>
    <w:semiHidden/>
    <w:unhideWhenUsed/>
    <w:rsid w:val="00FE1E8E"/>
    <w:rPr>
      <w:b/>
      <w:bCs/>
    </w:rPr>
  </w:style>
  <w:style w:type="character" w:customStyle="1" w:styleId="KommentarthemaZchn">
    <w:name w:val="Kommentarthema Zchn"/>
    <w:basedOn w:val="KommentartextZchn"/>
    <w:link w:val="Kommentarthema"/>
    <w:uiPriority w:val="99"/>
    <w:semiHidden/>
    <w:rsid w:val="00FE1E8E"/>
    <w:rPr>
      <w:rFonts w:ascii="Calibri" w:eastAsia="SimSun" w:hAnsi="Calibri" w:cs="Calibri"/>
      <w:b/>
      <w:bCs/>
      <w:kern w:val="1"/>
      <w:lang w:eastAsia="ar-SA"/>
    </w:rPr>
  </w:style>
  <w:style w:type="paragraph" w:styleId="Sprechblasentext">
    <w:name w:val="Balloon Text"/>
    <w:basedOn w:val="Standard"/>
    <w:link w:val="SprechblasentextZchn"/>
    <w:uiPriority w:val="99"/>
    <w:semiHidden/>
    <w:unhideWhenUsed/>
    <w:rsid w:val="00FE1E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E8E"/>
    <w:rPr>
      <w:rFonts w:ascii="Tahoma" w:eastAsia="SimSun" w:hAnsi="Tahoma" w:cs="Tahoma"/>
      <w:kern w:val="1"/>
      <w:sz w:val="16"/>
      <w:szCs w:val="16"/>
      <w:lang w:eastAsia="ar-SA"/>
    </w:rPr>
  </w:style>
  <w:style w:type="paragraph" w:styleId="berarbeitung">
    <w:name w:val="Revision"/>
    <w:hidden/>
    <w:uiPriority w:val="99"/>
    <w:semiHidden/>
    <w:rsid w:val="00872BA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scapes.theaterwissenschaft.uni-muenchen.de/index.html" TargetMode="External"/><Relationship Id="rId3" Type="http://schemas.microsoft.com/office/2007/relationships/stylesWithEffects" Target="stylesWithEffects.xml"/><Relationship Id="rId7" Type="http://schemas.openxmlformats.org/officeDocument/2006/relationships/hyperlink" Target="http://www.gth.theaterwissenschaft.uni-muenchen.d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ubilabs/google-maps-api-threejs-lay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thub.com/ubilabs/google-maps-api-threejs-lay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Tögl</dc:creator>
  <cp:lastModifiedBy>Gero Tögl</cp:lastModifiedBy>
  <cp:revision>2</cp:revision>
  <cp:lastPrinted>1900-12-31T22:00:00Z</cp:lastPrinted>
  <dcterms:created xsi:type="dcterms:W3CDTF">2014-06-02T11:59:00Z</dcterms:created>
  <dcterms:modified xsi:type="dcterms:W3CDTF">2014-06-02T11:59:00Z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